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0607" w:rsidRPr="0010712D" w:rsidRDefault="007F00C8">
      <w:pPr>
        <w:jc w:val="center"/>
        <w:rPr>
          <w:lang w:val="fr-FR"/>
        </w:rPr>
      </w:pPr>
      <w:r w:rsidRPr="0010712D">
        <w:rPr>
          <w:rFonts w:ascii="Arial" w:eastAsia="Arial" w:hAnsi="Arial" w:cs="Arial"/>
          <w:b/>
          <w:sz w:val="24"/>
          <w:szCs w:val="24"/>
          <w:lang w:val="fr-FR"/>
        </w:rPr>
        <w:t>Course Syllabus (2</w:t>
      </w:r>
      <w:r w:rsidRPr="0010712D">
        <w:rPr>
          <w:rFonts w:ascii="Arial" w:eastAsia="Arial" w:hAnsi="Arial" w:cs="Arial"/>
          <w:b/>
          <w:sz w:val="24"/>
          <w:szCs w:val="24"/>
          <w:vertAlign w:val="superscript"/>
          <w:lang w:val="fr-FR"/>
        </w:rPr>
        <w:t>st</w:t>
      </w:r>
      <w:r w:rsidRPr="0010712D">
        <w:rPr>
          <w:rFonts w:ascii="Arial" w:eastAsia="Arial" w:hAnsi="Arial" w:cs="Arial"/>
          <w:b/>
          <w:sz w:val="24"/>
          <w:szCs w:val="24"/>
          <w:lang w:val="fr-FR"/>
        </w:rPr>
        <w:t xml:space="preserve"> Semester, 201</w:t>
      </w:r>
      <w:r>
        <w:rPr>
          <w:rFonts w:ascii="Arial" w:eastAsia="Arial" w:hAnsi="Arial" w:cs="Arial"/>
          <w:b/>
          <w:sz w:val="24"/>
          <w:szCs w:val="24"/>
          <w:lang w:val="fr-FR"/>
        </w:rPr>
        <w:t>7</w:t>
      </w:r>
      <w:r w:rsidRPr="0010712D">
        <w:rPr>
          <w:rFonts w:ascii="Arial" w:eastAsia="Arial" w:hAnsi="Arial" w:cs="Arial"/>
          <w:b/>
          <w:sz w:val="24"/>
          <w:szCs w:val="24"/>
          <w:lang w:val="fr-FR"/>
        </w:rPr>
        <w:t>- 201</w:t>
      </w:r>
      <w:r>
        <w:rPr>
          <w:rFonts w:ascii="Arial" w:eastAsia="Arial" w:hAnsi="Arial" w:cs="Arial"/>
          <w:b/>
          <w:sz w:val="24"/>
          <w:szCs w:val="24"/>
          <w:lang w:val="fr-FR"/>
        </w:rPr>
        <w:t>8</w:t>
      </w:r>
      <w:r w:rsidRPr="0010712D">
        <w:rPr>
          <w:rFonts w:ascii="Arial" w:eastAsia="Arial" w:hAnsi="Arial" w:cs="Arial"/>
          <w:b/>
          <w:sz w:val="24"/>
          <w:szCs w:val="24"/>
          <w:lang w:val="fr-FR"/>
        </w:rPr>
        <w:t>)</w:t>
      </w:r>
    </w:p>
    <w:p w:rsidR="00870607" w:rsidRPr="0010712D" w:rsidRDefault="00870607">
      <w:pPr>
        <w:jc w:val="both"/>
        <w:rPr>
          <w:lang w:val="fr-FR"/>
        </w:rPr>
      </w:pPr>
    </w:p>
    <w:p w:rsidR="00870607" w:rsidRPr="0010712D" w:rsidRDefault="007F00C8">
      <w:pPr>
        <w:jc w:val="both"/>
        <w:rPr>
          <w:lang w:val="fr-FR"/>
        </w:rPr>
      </w:pPr>
      <w:r w:rsidRPr="0010712D">
        <w:rPr>
          <w:rFonts w:ascii="Arial" w:eastAsia="Arial" w:hAnsi="Arial" w:cs="Arial"/>
          <w:b/>
          <w:sz w:val="24"/>
          <w:szCs w:val="24"/>
          <w:lang w:val="fr-FR"/>
        </w:rPr>
        <w:t>COURSE TITLE: Français oral niveau intermédiaire</w:t>
      </w:r>
    </w:p>
    <w:p w:rsidR="00870607" w:rsidRDefault="007F00C8">
      <w:pPr>
        <w:jc w:val="both"/>
      </w:pPr>
      <w:r w:rsidRPr="0010712D">
        <w:rPr>
          <w:rFonts w:ascii="Arial" w:eastAsia="Arial" w:hAnsi="Arial" w:cs="Arial"/>
          <w:b/>
          <w:sz w:val="24"/>
          <w:szCs w:val="24"/>
          <w:lang w:val="fr-FR"/>
        </w:rPr>
        <w:t xml:space="preserve">                   </w:t>
      </w:r>
      <w:r>
        <w:rPr>
          <w:rFonts w:ascii="Arial" w:eastAsia="Arial" w:hAnsi="Arial" w:cs="Arial"/>
          <w:b/>
          <w:sz w:val="24"/>
          <w:szCs w:val="24"/>
          <w:lang w:val="fr-FR"/>
        </w:rPr>
        <w:tab/>
      </w:r>
      <w:r w:rsidRPr="0010712D">
        <w:rPr>
          <w:rFonts w:ascii="Arial" w:eastAsia="Arial" w:hAnsi="Arial" w:cs="Arial"/>
          <w:b/>
          <w:sz w:val="24"/>
          <w:szCs w:val="24"/>
          <w:lang w:val="fr-FR"/>
        </w:rPr>
        <w:t xml:space="preserve">   </w:t>
      </w:r>
      <w:r w:rsidRPr="0010712D">
        <w:rPr>
          <w:rFonts w:ascii="Arial" w:eastAsia="Arial" w:hAnsi="Arial" w:cs="Arial"/>
          <w:b/>
          <w:sz w:val="24"/>
          <w:szCs w:val="24"/>
        </w:rPr>
        <w:t>Spoken</w:t>
      </w:r>
      <w:r>
        <w:rPr>
          <w:rFonts w:ascii="Arial" w:eastAsia="Arial" w:hAnsi="Arial" w:cs="Arial"/>
          <w:b/>
          <w:sz w:val="24"/>
          <w:szCs w:val="24"/>
        </w:rPr>
        <w:t>French (intermediate level)</w:t>
      </w:r>
    </w:p>
    <w:p w:rsidR="00870607" w:rsidRDefault="000C674B">
      <w:pPr>
        <w:jc w:val="both"/>
      </w:pPr>
      <w:r>
        <w:pict>
          <v:rect id="_x0000_s1026" style="position:absolute;left:0;text-align:left;margin-left:0;margin-top:0;width:416pt;height:4pt;rotation:180;flip:x;z-index:251657216;mso-position-horizontal-relative:margin;v-text-anchor:middle" o:gfxdata="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daf90QAAAAMBAAAPAAAAAAAAAAEAIAAAACIAAABk&#10;cnMvZG93bnJldi54bWxQSwECFAAUAAAACACHTuJAsUtmE9QBAACDAwAADgAAAAAAAAABACAAAAAg&#10;AQAAZHJzL2Uyb0RvYy54bWxQSwUGAAAAAAYABgBZAQAAZgUAAAAA&#10;" o:allowincell="f" fillcolor="gray" stroked="f">
            <v:textbox inset="2.53958mm,2.53958mm,2.53958mm,2.53958mm">
              <w:txbxContent>
                <w:p w:rsidR="00870607" w:rsidRDefault="00870607"/>
              </w:txbxContent>
            </v:textbox>
            <w10:wrap anchorx="margin"/>
          </v:rect>
        </w:pict>
      </w:r>
    </w:p>
    <w:p w:rsidR="00870607" w:rsidRDefault="007F00C8">
      <w:pPr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INSTRUCTOR: </w:t>
      </w:r>
      <w:r>
        <w:rPr>
          <w:rFonts w:ascii="Arial" w:eastAsia="Arial" w:hAnsi="Arial" w:cs="Arial"/>
          <w:sz w:val="21"/>
          <w:szCs w:val="21"/>
        </w:rPr>
        <w:t xml:space="preserve">Mr Lionel SPINOSA  </w:t>
      </w:r>
      <w:r>
        <w:rPr>
          <w:rFonts w:ascii="Arial" w:eastAsia="Arial" w:hAnsi="Arial" w:cs="Arial"/>
          <w:b/>
          <w:sz w:val="21"/>
          <w:szCs w:val="21"/>
        </w:rPr>
        <w:t xml:space="preserve">             EMAIL:</w:t>
      </w:r>
      <w:r>
        <w:rPr>
          <w:rFonts w:ascii="Arial" w:eastAsia="Arial" w:hAnsi="Arial" w:cs="Arial"/>
          <w:sz w:val="21"/>
          <w:szCs w:val="21"/>
        </w:rPr>
        <w:t xml:space="preserve">   beijingfayulaoshi@163.com                 </w:t>
      </w:r>
    </w:p>
    <w:p w:rsidR="00870607" w:rsidRDefault="007F00C8">
      <w:pPr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STUDENTS: </w:t>
      </w:r>
      <w:r>
        <w:rPr>
          <w:rFonts w:ascii="Arial" w:eastAsia="Arial" w:hAnsi="Arial" w:cs="Arial"/>
          <w:sz w:val="21"/>
          <w:szCs w:val="21"/>
        </w:rPr>
        <w:t xml:space="preserve">                                                 </w:t>
      </w:r>
    </w:p>
    <w:p w:rsidR="00870607" w:rsidRDefault="007F00C8">
      <w:pPr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>TIME: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10712D">
        <w:rPr>
          <w:rFonts w:ascii="Arial Unicode MS" w:eastAsia="Arial Unicode MS" w:hAnsi="Arial Unicode MS" w:cs="Arial Unicode MS"/>
          <w:b/>
          <w:sz w:val="21"/>
          <w:szCs w:val="21"/>
        </w:rPr>
        <w:t>Monday, Tuesday</w:t>
      </w:r>
      <w:r w:rsidRPr="0010712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PLACE：</w:t>
      </w:r>
      <w:r w:rsidRPr="0010712D">
        <w:rPr>
          <w:rFonts w:ascii="Arial Unicode MS" w:eastAsia="Arial Unicode MS" w:hAnsi="Arial Unicode MS" w:cs="Arial Unicode MS"/>
          <w:b/>
          <w:sz w:val="21"/>
          <w:szCs w:val="21"/>
        </w:rPr>
        <w:t>565, 561, 569</w:t>
      </w:r>
    </w:p>
    <w:p w:rsidR="00870607" w:rsidRDefault="007F00C8">
      <w:pPr>
        <w:spacing w:after="120"/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>OFFICE:</w:t>
      </w: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eastAsia="Arial" w:hAnsi="Arial" w:cs="Arial"/>
          <w:sz w:val="21"/>
          <w:szCs w:val="21"/>
          <w:lang w:val="fr-FR"/>
        </w:rPr>
        <w:tab/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OFFICE HOURS: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b/>
          <w:sz w:val="21"/>
          <w:szCs w:val="21"/>
        </w:rPr>
        <w:t xml:space="preserve">                        </w:t>
      </w:r>
    </w:p>
    <w:p w:rsidR="00870607" w:rsidRDefault="000C674B">
      <w:pPr>
        <w:jc w:val="both"/>
      </w:pPr>
      <w:r>
        <w:pict>
          <v:rect id="_x0000_s1027" style="position:absolute;left:0;text-align:left;margin-left:0;margin-top:0;width:416pt;height:4pt;z-index:251658240;mso-position-horizontal-relative:margin;v-text-anchor:middle" o:gfxdata="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42CxHQAAAAAwEAAA8AAAAAAAAAAQAgAAAAIgAAAGRycy9kb3ducmV2LnhtbFBLAQIU&#10;ABQAAAAIAIdO4kB22beXwgEAAGoDAAAOAAAAAAAAAAEAIAAAAB8BAABkcnMvZTJvRG9jLnhtbFBL&#10;BQYAAAAABgAGAFkBAABTBQAAAAA=&#10;" o:allowincell="f" fillcolor="gray" stroked="f">
            <v:textbox inset="2.53958mm,2.53958mm,2.53958mm,2.53958mm">
              <w:txbxContent>
                <w:p w:rsidR="00870607" w:rsidRDefault="00870607"/>
              </w:txbxContent>
            </v:textbox>
            <w10:wrap anchorx="margin"/>
          </v:rect>
        </w:pict>
      </w:r>
    </w:p>
    <w:p w:rsidR="00870607" w:rsidRDefault="007F00C8">
      <w:pPr>
        <w:jc w:val="both"/>
      </w:pPr>
      <w:r>
        <w:rPr>
          <w:b/>
          <w:sz w:val="24"/>
          <w:szCs w:val="24"/>
        </w:rPr>
        <w:t>I. OBJECTIVES</w:t>
      </w:r>
      <w:r>
        <w:rPr>
          <w:sz w:val="24"/>
          <w:szCs w:val="24"/>
        </w:rPr>
        <w:t xml:space="preserve"> </w:t>
      </w:r>
    </w:p>
    <w:p w:rsidR="00870607" w:rsidRDefault="007F00C8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Knowledge </w:t>
      </w:r>
      <w:r>
        <w:rPr>
          <w:sz w:val="24"/>
          <w:szCs w:val="24"/>
        </w:rPr>
        <w:t>: Oral production (intermediate level)</w:t>
      </w:r>
    </w:p>
    <w:p w:rsidR="00870607" w:rsidRDefault="007F00C8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Skills/Ability </w:t>
      </w:r>
      <w:r>
        <w:rPr>
          <w:sz w:val="24"/>
          <w:szCs w:val="24"/>
        </w:rPr>
        <w:t>: Topic based discussion / debating / dialogue</w:t>
      </w:r>
    </w:p>
    <w:p w:rsidR="00870607" w:rsidRDefault="007F00C8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Quality </w:t>
      </w:r>
      <w:r>
        <w:rPr>
          <w:sz w:val="24"/>
          <w:szCs w:val="24"/>
        </w:rPr>
        <w:t>: natural, standard modern spoken French</w:t>
      </w:r>
    </w:p>
    <w:p w:rsidR="00870607" w:rsidRDefault="00870607">
      <w:pPr>
        <w:jc w:val="both"/>
      </w:pPr>
    </w:p>
    <w:p w:rsidR="00870607" w:rsidRDefault="007F00C8">
      <w:pPr>
        <w:spacing w:after="240"/>
        <w:jc w:val="both"/>
      </w:pPr>
      <w:r>
        <w:rPr>
          <w:b/>
          <w:sz w:val="24"/>
          <w:szCs w:val="24"/>
        </w:rPr>
        <w:t>II. WEEKLY ARRANGEMENTS</w:t>
      </w:r>
      <w:r>
        <w:rPr>
          <w:sz w:val="24"/>
          <w:szCs w:val="24"/>
        </w:rPr>
        <w:t xml:space="preserve"> </w:t>
      </w:r>
    </w:p>
    <w:p w:rsidR="00870607" w:rsidRDefault="00870607">
      <w:pPr>
        <w:jc w:val="center"/>
      </w:pPr>
    </w:p>
    <w:tbl>
      <w:tblPr>
        <w:tblStyle w:val="Style10"/>
        <w:tblW w:w="8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5"/>
        <w:gridCol w:w="1500"/>
        <w:gridCol w:w="2190"/>
        <w:gridCol w:w="4155"/>
      </w:tblGrid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Week</w:t>
            </w:r>
          </w:p>
        </w:tc>
        <w:tc>
          <w:tcPr>
            <w:tcW w:w="150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Date</w:t>
            </w:r>
          </w:p>
        </w:tc>
        <w:tc>
          <w:tcPr>
            <w:tcW w:w="219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Content</w:t>
            </w:r>
          </w:p>
        </w:tc>
        <w:tc>
          <w:tcPr>
            <w:tcW w:w="415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Assignment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2190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La femme - Leçon 13 tome III</w:t>
            </w:r>
          </w:p>
        </w:tc>
        <w:tc>
          <w:tcPr>
            <w:tcW w:w="4155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Préposition "de" entre deux noms +Adj et pronom indéfinis</w:t>
            </w:r>
          </w:p>
        </w:tc>
      </w:tr>
      <w:tr w:rsidR="00870607" w:rsidRPr="004B34BE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13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219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L'argent - leçon 15 III</w:t>
            </w:r>
          </w:p>
        </w:tc>
        <w:tc>
          <w:tcPr>
            <w:tcW w:w="4155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Participes + faire faire et laisser faire ( sujet de leçon 14, faire faire et laisser faire déjà traité en première année)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2190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Médias - leçon 16 III</w:t>
            </w:r>
          </w:p>
        </w:tc>
        <w:tc>
          <w:tcPr>
            <w:tcW w:w="4155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Attribut du complément d'objet direct et adj verbal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27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2190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Gaullisme et socialisme + goûts littéraires de Marx - leçon 1 tome IV</w:t>
            </w:r>
          </w:p>
        </w:tc>
        <w:tc>
          <w:tcPr>
            <w:tcW w:w="4155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 xml:space="preserve">Subjonctif imparfait et subjonctif plus-que-parfait, conditionnel passé 2e forme </w:t>
            </w: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2190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Les Français et leur temps libre (voyage)</w:t>
            </w:r>
          </w:p>
        </w:tc>
        <w:tc>
          <w:tcPr>
            <w:tcW w:w="415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Verbes impersonnels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  <w:vMerge w:val="restart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Leçon 3 - Paris d'hier et d'aujourd'hui</w:t>
            </w:r>
          </w:p>
          <w:p w:rsidR="00870607" w:rsidRPr="0010712D" w:rsidRDefault="00870607">
            <w:pPr>
              <w:contextualSpacing w:val="0"/>
              <w:rPr>
                <w:lang w:val="fr-FR"/>
              </w:rPr>
            </w:pPr>
          </w:p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Leçon 4 - conscience professionnelle</w:t>
            </w:r>
          </w:p>
          <w:p w:rsidR="00870607" w:rsidRPr="0010712D" w:rsidRDefault="00870607">
            <w:pPr>
              <w:contextualSpacing w:val="0"/>
              <w:rPr>
                <w:lang w:val="fr-FR"/>
              </w:rPr>
            </w:pPr>
          </w:p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Leçon 5 - enfance</w:t>
            </w:r>
          </w:p>
          <w:p w:rsidR="00870607" w:rsidRDefault="00870607">
            <w:pPr>
              <w:contextualSpacing w:val="0"/>
            </w:pPr>
          </w:p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leçon 6 - feu </w:t>
            </w:r>
          </w:p>
        </w:tc>
        <w:tc>
          <w:tcPr>
            <w:tcW w:w="4155" w:type="dxa"/>
            <w:vMerge w:val="restart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Concordance des temps</w:t>
            </w:r>
          </w:p>
          <w:p w:rsidR="00870607" w:rsidRPr="0010712D" w:rsidRDefault="00870607">
            <w:pPr>
              <w:contextualSpacing w:val="0"/>
              <w:rPr>
                <w:lang w:val="fr-FR"/>
              </w:rPr>
            </w:pPr>
          </w:p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des temps</w:t>
            </w:r>
          </w:p>
          <w:p w:rsidR="00870607" w:rsidRPr="0010712D" w:rsidRDefault="00870607">
            <w:pPr>
              <w:contextualSpacing w:val="0"/>
              <w:rPr>
                <w:lang w:val="fr-FR"/>
              </w:rPr>
            </w:pPr>
          </w:p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Discours direct et indirect</w:t>
            </w:r>
          </w:p>
          <w:p w:rsidR="00870607" w:rsidRPr="0010712D" w:rsidRDefault="00870607">
            <w:pPr>
              <w:contextualSpacing w:val="0"/>
              <w:rPr>
                <w:lang w:val="fr-FR"/>
              </w:rPr>
            </w:pPr>
          </w:p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 la négation</w:t>
            </w: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17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24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2190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1500" w:type="dxa"/>
          </w:tcPr>
          <w:p w:rsidR="00870607" w:rsidRPr="0010712D" w:rsidRDefault="00870607">
            <w:pPr>
              <w:contextualSpacing w:val="0"/>
              <w:rPr>
                <w:rFonts w:eastAsiaTheme="minorEastAsia"/>
              </w:rPr>
            </w:pPr>
          </w:p>
        </w:tc>
        <w:tc>
          <w:tcPr>
            <w:tcW w:w="2190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10e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8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870607" w:rsidRDefault="00870607">
            <w:pPr>
              <w:spacing w:line="276" w:lineRule="auto"/>
              <w:contextualSpacing w:val="0"/>
            </w:pP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11e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15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Leçon 7 enseignement</w:t>
            </w:r>
          </w:p>
        </w:tc>
        <w:tc>
          <w:tcPr>
            <w:tcW w:w="415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Expression de la cause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12e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22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Leçon 8 attaque</w:t>
            </w:r>
          </w:p>
        </w:tc>
        <w:tc>
          <w:tcPr>
            <w:tcW w:w="4155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 la conséquence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13e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29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6345" w:type="dxa"/>
            <w:gridSpan w:val="2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Révision et test du niveau IV (national)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14e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Leçon 9 aventure</w:t>
            </w:r>
          </w:p>
        </w:tc>
        <w:tc>
          <w:tcPr>
            <w:tcW w:w="4155" w:type="dxa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 la manière</w:t>
            </w: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15e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12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Leçon 10 science et vie</w:t>
            </w:r>
          </w:p>
        </w:tc>
        <w:tc>
          <w:tcPr>
            <w:tcW w:w="415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Expression du but</w:t>
            </w: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16e</w:t>
            </w:r>
          </w:p>
        </w:tc>
        <w:tc>
          <w:tcPr>
            <w:tcW w:w="1500" w:type="dxa"/>
          </w:tcPr>
          <w:p w:rsidR="00870607" w:rsidRPr="0010712D" w:rsidRDefault="0010712D">
            <w:pPr>
              <w:contextualSpacing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19</w:t>
            </w:r>
            <w:r>
              <w:rPr>
                <w:rFonts w:eastAsiaTheme="minorEastAsia" w:hint="eastAsia"/>
              </w:rPr>
              <w:t>号</w:t>
            </w:r>
          </w:p>
        </w:tc>
        <w:tc>
          <w:tcPr>
            <w:tcW w:w="2190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révision</w:t>
            </w:r>
          </w:p>
        </w:tc>
        <w:tc>
          <w:tcPr>
            <w:tcW w:w="415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Expression de la concession</w:t>
            </w:r>
          </w:p>
        </w:tc>
      </w:tr>
      <w:tr w:rsidR="00870607" w:rsidRPr="0010712D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17e</w:t>
            </w:r>
          </w:p>
        </w:tc>
        <w:tc>
          <w:tcPr>
            <w:tcW w:w="7845" w:type="dxa"/>
            <w:gridSpan w:val="3"/>
            <w:vMerge w:val="restart"/>
          </w:tcPr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Examens de fin de semestre</w:t>
            </w:r>
          </w:p>
          <w:p w:rsidR="00870607" w:rsidRPr="0010712D" w:rsidRDefault="007F00C8">
            <w:pPr>
              <w:contextualSpacing w:val="0"/>
              <w:rPr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Examens de fin de semestre</w:t>
            </w:r>
          </w:p>
        </w:tc>
      </w:tr>
      <w:tr w:rsidR="00870607">
        <w:tc>
          <w:tcPr>
            <w:tcW w:w="945" w:type="dxa"/>
          </w:tcPr>
          <w:p w:rsidR="00870607" w:rsidRDefault="007F00C8">
            <w:pPr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18e</w:t>
            </w:r>
          </w:p>
        </w:tc>
        <w:tc>
          <w:tcPr>
            <w:tcW w:w="7845" w:type="dxa"/>
            <w:gridSpan w:val="3"/>
            <w:vMerge/>
          </w:tcPr>
          <w:p w:rsidR="00870607" w:rsidRDefault="00870607">
            <w:pPr>
              <w:contextualSpacing w:val="0"/>
            </w:pPr>
          </w:p>
        </w:tc>
      </w:tr>
    </w:tbl>
    <w:p w:rsidR="00870607" w:rsidRDefault="00870607">
      <w:pPr>
        <w:spacing w:before="100" w:after="100"/>
        <w:jc w:val="both"/>
      </w:pPr>
    </w:p>
    <w:p w:rsidR="00870607" w:rsidRDefault="007F00C8">
      <w:pPr>
        <w:jc w:val="both"/>
      </w:pPr>
      <w:r>
        <w:rPr>
          <w:b/>
          <w:sz w:val="24"/>
          <w:szCs w:val="24"/>
        </w:rPr>
        <w:t>III. REQUIREMENTS (Requirements of course study and class discipline)</w:t>
      </w:r>
    </w:p>
    <w:p w:rsidR="00870607" w:rsidRDefault="00870607">
      <w:pPr>
        <w:jc w:val="both"/>
      </w:pPr>
    </w:p>
    <w:p w:rsidR="00870607" w:rsidRDefault="007F00C8">
      <w:pPr>
        <w:jc w:val="both"/>
      </w:pPr>
      <w:r>
        <w:rPr>
          <w:sz w:val="24"/>
          <w:szCs w:val="24"/>
        </w:rPr>
        <w:lastRenderedPageBreak/>
        <w:t>Presence and active participation are the only but essential requirements for this class.</w:t>
      </w:r>
    </w:p>
    <w:p w:rsidR="00870607" w:rsidRDefault="00870607">
      <w:pPr>
        <w:jc w:val="both"/>
      </w:pPr>
    </w:p>
    <w:p w:rsidR="00870607" w:rsidRDefault="007F00C8">
      <w:pPr>
        <w:jc w:val="both"/>
      </w:pPr>
      <w:r>
        <w:rPr>
          <w:b/>
          <w:sz w:val="24"/>
          <w:szCs w:val="24"/>
        </w:rPr>
        <w:t>IV. TEACHING APPROACH</w:t>
      </w:r>
    </w:p>
    <w:p w:rsidR="00870607" w:rsidRDefault="00870607">
      <w:pPr>
        <w:jc w:val="both"/>
      </w:pPr>
    </w:p>
    <w:p w:rsidR="00870607" w:rsidRDefault="007F00C8">
      <w:pPr>
        <w:jc w:val="both"/>
      </w:pPr>
      <w:r>
        <w:rPr>
          <w:sz w:val="24"/>
          <w:szCs w:val="24"/>
        </w:rPr>
        <w:t xml:space="preserve">The method is topic based, as mentioned above. </w:t>
      </w:r>
    </w:p>
    <w:p w:rsidR="00870607" w:rsidRDefault="00870607">
      <w:pPr>
        <w:jc w:val="both"/>
      </w:pPr>
    </w:p>
    <w:p w:rsidR="00870607" w:rsidRDefault="007F00C8">
      <w:pPr>
        <w:jc w:val="both"/>
      </w:pPr>
      <w:r>
        <w:rPr>
          <w:sz w:val="24"/>
          <w:szCs w:val="24"/>
        </w:rPr>
        <w:t>From a practical point of view, the course is based on an on-going interaction between students and teacher (answering questions, expressing one’s opinion, reacting a video, describing a picture) but also between students themselves (refuting other students’ opinion, adding an argument, engaging in dialogue, production of short theatrical plays).</w:t>
      </w:r>
    </w:p>
    <w:p w:rsidR="00870607" w:rsidRDefault="00870607">
      <w:pPr>
        <w:jc w:val="both"/>
      </w:pPr>
    </w:p>
    <w:p w:rsidR="00870607" w:rsidRDefault="00870607">
      <w:pPr>
        <w:jc w:val="both"/>
      </w:pPr>
    </w:p>
    <w:p w:rsidR="00870607" w:rsidRDefault="007F00C8">
      <w:pPr>
        <w:jc w:val="both"/>
      </w:pPr>
      <w:r>
        <w:rPr>
          <w:b/>
          <w:sz w:val="24"/>
          <w:szCs w:val="24"/>
        </w:rPr>
        <w:t>V. COURSE MATERIALS</w:t>
      </w:r>
    </w:p>
    <w:p w:rsidR="00870607" w:rsidRDefault="007F00C8">
      <w:pPr>
        <w:ind w:left="714" w:hanging="357"/>
        <w:jc w:val="both"/>
      </w:pPr>
      <w:r>
        <w:rPr>
          <w:b/>
          <w:sz w:val="24"/>
          <w:szCs w:val="24"/>
        </w:rPr>
        <w:t>1. Required Materials (or Readings)</w:t>
      </w:r>
    </w:p>
    <w:p w:rsidR="00870607" w:rsidRDefault="007F00C8">
      <w:pPr>
        <w:ind w:left="714" w:hanging="357"/>
        <w:jc w:val="both"/>
      </w:pPr>
      <w:r>
        <w:rPr>
          <w:sz w:val="24"/>
          <w:szCs w:val="24"/>
        </w:rPr>
        <w:t>“Le français”, 3 and 4, Beijing Foreign Studies University Publishing.</w:t>
      </w:r>
    </w:p>
    <w:p w:rsidR="00870607" w:rsidRDefault="00870607">
      <w:pPr>
        <w:jc w:val="both"/>
      </w:pPr>
    </w:p>
    <w:p w:rsidR="00870607" w:rsidRDefault="00870607">
      <w:pPr>
        <w:ind w:left="714" w:hanging="357"/>
        <w:jc w:val="both"/>
      </w:pPr>
    </w:p>
    <w:p w:rsidR="00870607" w:rsidRDefault="007F00C8">
      <w:pPr>
        <w:ind w:left="714" w:hanging="357"/>
        <w:jc w:val="both"/>
      </w:pPr>
      <w:r>
        <w:rPr>
          <w:b/>
          <w:sz w:val="24"/>
          <w:szCs w:val="24"/>
        </w:rPr>
        <w:t>2. Recommended Materials (or Readings)</w:t>
      </w:r>
    </w:p>
    <w:p w:rsidR="00870607" w:rsidRDefault="007F00C8">
      <w:pPr>
        <w:spacing w:before="100" w:after="100"/>
        <w:ind w:left="714" w:hanging="357"/>
        <w:jc w:val="both"/>
      </w:pPr>
      <w:r>
        <w:rPr>
          <w:sz w:val="24"/>
          <w:szCs w:val="24"/>
        </w:rPr>
        <w:t>I will supply students with my own additional topic based videos</w:t>
      </w:r>
    </w:p>
    <w:p w:rsidR="00870607" w:rsidRDefault="00870607">
      <w:pPr>
        <w:spacing w:before="100" w:after="100"/>
        <w:ind w:left="714" w:hanging="357"/>
        <w:jc w:val="both"/>
      </w:pPr>
    </w:p>
    <w:p w:rsidR="00870607" w:rsidRDefault="007F00C8">
      <w:pPr>
        <w:spacing w:before="100" w:after="100"/>
        <w:ind w:left="714" w:hanging="357"/>
        <w:jc w:val="both"/>
      </w:pPr>
      <w:r>
        <w:rPr>
          <w:b/>
          <w:sz w:val="24"/>
          <w:szCs w:val="24"/>
        </w:rPr>
        <w:t xml:space="preserve">3. Useful Resources </w:t>
      </w:r>
    </w:p>
    <w:p w:rsidR="00870607" w:rsidRDefault="007F00C8">
      <w:pPr>
        <w:spacing w:before="100" w:after="100"/>
        <w:ind w:left="714" w:hanging="357"/>
        <w:jc w:val="both"/>
      </w:pPr>
      <w:r>
        <w:rPr>
          <w:sz w:val="24"/>
          <w:szCs w:val="24"/>
        </w:rPr>
        <w:t>I will supply students with my own additional topic based vocabulary lists</w:t>
      </w:r>
    </w:p>
    <w:p w:rsidR="00870607" w:rsidRDefault="00870607">
      <w:pPr>
        <w:ind w:firstLine="236"/>
        <w:jc w:val="both"/>
      </w:pPr>
    </w:p>
    <w:p w:rsidR="00870607" w:rsidRDefault="007F00C8">
      <w:pPr>
        <w:jc w:val="both"/>
      </w:pPr>
      <w:r>
        <w:rPr>
          <w:b/>
          <w:sz w:val="24"/>
          <w:szCs w:val="24"/>
        </w:rPr>
        <w:t>VI. ASSESSMENT</w:t>
      </w:r>
    </w:p>
    <w:p w:rsidR="00870607" w:rsidRDefault="00870607">
      <w:pPr>
        <w:jc w:val="both"/>
      </w:pPr>
    </w:p>
    <w:p w:rsidR="00870607" w:rsidRDefault="007F00C8">
      <w:pPr>
        <w:jc w:val="both"/>
      </w:pPr>
      <w:r>
        <w:rPr>
          <w:sz w:val="24"/>
          <w:szCs w:val="24"/>
        </w:rPr>
        <w:t xml:space="preserve">   Students’ final grade will consist of the following parts: </w:t>
      </w:r>
    </w:p>
    <w:p w:rsidR="00870607" w:rsidRDefault="007F00C8">
      <w:pPr>
        <w:numPr>
          <w:ilvl w:val="0"/>
          <w:numId w:val="2"/>
        </w:numPr>
        <w:ind w:left="77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Post-class Work/Quiz/ Assignments/…:   0 %</w:t>
      </w:r>
    </w:p>
    <w:p w:rsidR="00870607" w:rsidRDefault="00870607">
      <w:pPr>
        <w:ind w:left="1134" w:hanging="357"/>
        <w:jc w:val="both"/>
      </w:pPr>
    </w:p>
    <w:p w:rsidR="00870607" w:rsidRDefault="007F00C8">
      <w:pPr>
        <w:numPr>
          <w:ilvl w:val="0"/>
          <w:numId w:val="2"/>
        </w:numPr>
        <w:ind w:left="77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Participation in Class Activities and Attendance:   </w:t>
      </w:r>
      <w:r w:rsidRPr="0010712D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0% </w:t>
      </w:r>
    </w:p>
    <w:p w:rsidR="00870607" w:rsidRDefault="00870607">
      <w:pPr>
        <w:ind w:left="714" w:hanging="357"/>
        <w:jc w:val="both"/>
      </w:pPr>
    </w:p>
    <w:p w:rsidR="00870607" w:rsidRDefault="007F00C8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Final Exam and/or Term Paper:    </w:t>
      </w:r>
      <w:r w:rsidRPr="0010712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0 %</w:t>
      </w:r>
    </w:p>
    <w:p w:rsidR="00870607" w:rsidRDefault="00870607">
      <w:pPr>
        <w:ind w:left="777"/>
        <w:jc w:val="both"/>
      </w:pPr>
    </w:p>
    <w:p w:rsidR="00870607" w:rsidRDefault="00870607">
      <w:pPr>
        <w:ind w:left="284"/>
        <w:jc w:val="both"/>
      </w:pPr>
    </w:p>
    <w:p w:rsidR="00870607" w:rsidRPr="0010712D" w:rsidRDefault="007F00C8">
      <w:pPr>
        <w:jc w:val="both"/>
        <w:rPr>
          <w:lang w:val="fr-FR"/>
        </w:rPr>
      </w:pPr>
      <w:r w:rsidRPr="0010712D">
        <w:rPr>
          <w:b/>
          <w:sz w:val="21"/>
          <w:szCs w:val="21"/>
          <w:lang w:val="fr-FR"/>
        </w:rPr>
        <w:t>VII. OTHERS</w:t>
      </w:r>
    </w:p>
    <w:p w:rsidR="00870607" w:rsidRPr="0010712D" w:rsidRDefault="007F00C8">
      <w:pPr>
        <w:ind w:firstLine="310"/>
        <w:jc w:val="both"/>
        <w:rPr>
          <w:lang w:val="fr-FR"/>
        </w:rPr>
      </w:pPr>
      <w:r w:rsidRPr="0010712D">
        <w:rPr>
          <w:b/>
          <w:sz w:val="21"/>
          <w:szCs w:val="21"/>
          <w:lang w:val="fr-FR"/>
        </w:rPr>
        <w:t>1. Email Etiquette : Professeur Spinosa / Cher professeur / Monsieur le professeur</w:t>
      </w:r>
    </w:p>
    <w:p w:rsidR="00870607" w:rsidRPr="0010712D" w:rsidRDefault="00870607">
      <w:pPr>
        <w:ind w:left="357"/>
        <w:jc w:val="both"/>
        <w:rPr>
          <w:lang w:val="fr-FR"/>
        </w:rPr>
      </w:pPr>
    </w:p>
    <w:p w:rsidR="00870607" w:rsidRDefault="007F00C8">
      <w:pPr>
        <w:ind w:firstLine="306"/>
        <w:jc w:val="both"/>
      </w:pPr>
      <w:r>
        <w:rPr>
          <w:b/>
          <w:sz w:val="21"/>
          <w:szCs w:val="21"/>
        </w:rPr>
        <w:t>2.</w:t>
      </w:r>
      <w:r>
        <w:rPr>
          <w:sz w:val="21"/>
          <w:szCs w:val="21"/>
        </w:rPr>
        <w:t>…</w:t>
      </w:r>
    </w:p>
    <w:sectPr w:rsidR="00870607" w:rsidSect="00870607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240" w:rsidRDefault="00820240" w:rsidP="004B34BE">
      <w:r>
        <w:separator/>
      </w:r>
    </w:p>
  </w:endnote>
  <w:endnote w:type="continuationSeparator" w:id="1">
    <w:p w:rsidR="00820240" w:rsidRDefault="00820240" w:rsidP="004B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240" w:rsidRDefault="00820240" w:rsidP="004B34BE">
      <w:r>
        <w:separator/>
      </w:r>
    </w:p>
  </w:footnote>
  <w:footnote w:type="continuationSeparator" w:id="1">
    <w:p w:rsidR="00820240" w:rsidRDefault="00820240" w:rsidP="004B3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771F"/>
    <w:multiLevelType w:val="multilevel"/>
    <w:tmpl w:val="5A9F771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200" w:firstLine="7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firstLine="12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firstLine="162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460" w:firstLine="20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00" w:firstLine="288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720" w:firstLine="33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140" w:firstLine="3720"/>
      </w:pPr>
      <w:rPr>
        <w:vertAlign w:val="baseline"/>
      </w:rPr>
    </w:lvl>
  </w:abstractNum>
  <w:abstractNum w:abstractNumId="1">
    <w:nsid w:val="5A9F772A"/>
    <w:multiLevelType w:val="multilevel"/>
    <w:tmpl w:val="5A9F772A"/>
    <w:lvl w:ilvl="0">
      <w:start w:val="1"/>
      <w:numFmt w:val="decimal"/>
      <w:lvlText w:val="%1."/>
      <w:lvlJc w:val="left"/>
      <w:pPr>
        <w:ind w:left="1140" w:firstLine="72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56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8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82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2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60" w:firstLine="324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4080" w:firstLine="36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00" w:firstLine="40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0607"/>
    <w:rsid w:val="000C674B"/>
    <w:rsid w:val="0010712D"/>
    <w:rsid w:val="004B34BE"/>
    <w:rsid w:val="007F00C8"/>
    <w:rsid w:val="00820240"/>
    <w:rsid w:val="00870607"/>
    <w:rsid w:val="009405A1"/>
    <w:rsid w:val="061A364E"/>
    <w:rsid w:val="0D82225E"/>
    <w:rsid w:val="19D36FEF"/>
    <w:rsid w:val="1E485D3A"/>
    <w:rsid w:val="2C2020AE"/>
    <w:rsid w:val="370B25F5"/>
    <w:rsid w:val="38993E5A"/>
    <w:rsid w:val="551B793D"/>
    <w:rsid w:val="58B018C7"/>
    <w:rsid w:val="67CC3D3F"/>
    <w:rsid w:val="70843B8E"/>
    <w:rsid w:val="715C3852"/>
    <w:rsid w:val="72445BD9"/>
    <w:rsid w:val="7E0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07"/>
    <w:pPr>
      <w:widowControl w:val="0"/>
    </w:pPr>
    <w:rPr>
      <w:rFonts w:eastAsia="Times New Roman"/>
      <w:color w:val="000000"/>
    </w:rPr>
  </w:style>
  <w:style w:type="paragraph" w:styleId="1">
    <w:name w:val="heading 1"/>
    <w:basedOn w:val="a"/>
    <w:next w:val="a"/>
    <w:qFormat/>
    <w:rsid w:val="0087060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8706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8706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87060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87060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87060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8706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rsid w:val="0087060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">
    <w:name w:val="Table Normal"/>
    <w:qFormat/>
    <w:rsid w:val="008706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870607"/>
    <w:pPr>
      <w:contextualSpacing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header"/>
    <w:basedOn w:val="a"/>
    <w:link w:val="Char"/>
    <w:rsid w:val="004B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34BE"/>
    <w:rPr>
      <w:rFonts w:eastAsia="Times New Roman"/>
      <w:color w:val="000000"/>
      <w:sz w:val="18"/>
      <w:szCs w:val="18"/>
    </w:rPr>
  </w:style>
  <w:style w:type="paragraph" w:styleId="a6">
    <w:name w:val="footer"/>
    <w:basedOn w:val="a"/>
    <w:link w:val="Char0"/>
    <w:rsid w:val="004B3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B34BE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xugon</dc:creator>
  <cp:lastModifiedBy>北京外国语大学</cp:lastModifiedBy>
  <cp:revision>2</cp:revision>
  <dcterms:created xsi:type="dcterms:W3CDTF">2018-03-07T07:06:00Z</dcterms:created>
  <dcterms:modified xsi:type="dcterms:W3CDTF">2018-03-07T07:06:00Z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